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11E1A">
      <w:pPr>
        <w:tabs>
          <w:tab w:val="left" w:pos="2865"/>
        </w:tabs>
        <w:jc w:val="center"/>
        <w:rPr>
          <w:rFonts w:ascii="宋体"/>
          <w:b/>
          <w:sz w:val="72"/>
          <w:szCs w:val="72"/>
        </w:rPr>
      </w:pPr>
      <w:r>
        <w:rPr>
          <w:rFonts w:ascii="宋体" w:hAnsi="宋体" w:hint="eastAsia"/>
          <w:b/>
          <w:sz w:val="72"/>
          <w:szCs w:val="72"/>
        </w:rPr>
        <w:t>梨树县兽药监察所</w:t>
      </w:r>
    </w:p>
    <w:p w:rsidR="00B23047" w:rsidRDefault="00B11E1A">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B23047" w:rsidRDefault="00B23047">
      <w:pPr>
        <w:rPr>
          <w:rFonts w:ascii="宋体"/>
          <w:sz w:val="72"/>
          <w:szCs w:val="72"/>
        </w:rPr>
      </w:pPr>
    </w:p>
    <w:p w:rsidR="00B23047" w:rsidRDefault="00B23047">
      <w:pPr>
        <w:rPr>
          <w:rFonts w:ascii="宋体"/>
          <w:sz w:val="72"/>
          <w:szCs w:val="72"/>
        </w:rPr>
      </w:pPr>
    </w:p>
    <w:p w:rsidR="00B23047" w:rsidRDefault="00B23047">
      <w:pPr>
        <w:rPr>
          <w:rFonts w:ascii="宋体"/>
          <w:sz w:val="72"/>
          <w:szCs w:val="72"/>
        </w:rPr>
      </w:pPr>
    </w:p>
    <w:p w:rsidR="00B23047" w:rsidRDefault="00B23047">
      <w:pPr>
        <w:rPr>
          <w:rFonts w:ascii="宋体"/>
          <w:sz w:val="72"/>
          <w:szCs w:val="72"/>
        </w:rPr>
      </w:pPr>
    </w:p>
    <w:p w:rsidR="00B23047" w:rsidRDefault="00B23047">
      <w:pPr>
        <w:rPr>
          <w:rFonts w:ascii="宋体"/>
          <w:sz w:val="72"/>
          <w:szCs w:val="72"/>
        </w:rPr>
      </w:pPr>
    </w:p>
    <w:p w:rsidR="00B23047" w:rsidRDefault="00B23047">
      <w:pPr>
        <w:rPr>
          <w:rFonts w:ascii="宋体"/>
          <w:sz w:val="72"/>
          <w:szCs w:val="72"/>
        </w:rPr>
      </w:pPr>
    </w:p>
    <w:p w:rsidR="00B23047" w:rsidRDefault="00B11E1A">
      <w:pPr>
        <w:tabs>
          <w:tab w:val="left" w:pos="2595"/>
        </w:tabs>
        <w:jc w:val="center"/>
        <w:rPr>
          <w:rFonts w:ascii="宋体"/>
          <w:sz w:val="36"/>
          <w:szCs w:val="36"/>
        </w:rPr>
      </w:pPr>
      <w:r>
        <w:rPr>
          <w:rFonts w:ascii="宋体" w:hAnsi="宋体" w:hint="eastAsia"/>
          <w:sz w:val="36"/>
          <w:szCs w:val="36"/>
        </w:rPr>
        <w:t>二〇二一年</w:t>
      </w:r>
    </w:p>
    <w:p w:rsidR="00B23047" w:rsidRDefault="00B23047">
      <w:pPr>
        <w:tabs>
          <w:tab w:val="left" w:pos="2595"/>
        </w:tabs>
        <w:jc w:val="center"/>
        <w:rPr>
          <w:rFonts w:ascii="宋体"/>
          <w:sz w:val="36"/>
          <w:szCs w:val="36"/>
        </w:rPr>
      </w:pPr>
    </w:p>
    <w:p w:rsidR="00B23047" w:rsidRDefault="00B23047">
      <w:pPr>
        <w:tabs>
          <w:tab w:val="left" w:pos="2595"/>
        </w:tabs>
        <w:jc w:val="center"/>
        <w:rPr>
          <w:rFonts w:ascii="宋体"/>
          <w:sz w:val="36"/>
          <w:szCs w:val="36"/>
        </w:rPr>
      </w:pPr>
    </w:p>
    <w:p w:rsidR="00B23047" w:rsidRDefault="00B11E1A">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B23047" w:rsidRDefault="00B11E1A">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B23047" w:rsidRDefault="00B11E1A">
      <w:pPr>
        <w:pStyle w:val="1"/>
        <w:numPr>
          <w:ilvl w:val="0"/>
          <w:numId w:val="1"/>
        </w:numPr>
        <w:ind w:firstLineChars="0"/>
        <w:rPr>
          <w:sz w:val="32"/>
          <w:szCs w:val="32"/>
        </w:rPr>
      </w:pPr>
      <w:r>
        <w:rPr>
          <w:rFonts w:hint="eastAsia"/>
          <w:sz w:val="32"/>
          <w:szCs w:val="32"/>
        </w:rPr>
        <w:t>主要职能</w:t>
      </w:r>
    </w:p>
    <w:p w:rsidR="00B23047" w:rsidRDefault="00B11E1A">
      <w:pPr>
        <w:pStyle w:val="1"/>
        <w:numPr>
          <w:ilvl w:val="0"/>
          <w:numId w:val="1"/>
        </w:numPr>
        <w:ind w:firstLineChars="0"/>
        <w:rPr>
          <w:sz w:val="32"/>
          <w:szCs w:val="32"/>
        </w:rPr>
      </w:pPr>
      <w:r>
        <w:rPr>
          <w:rFonts w:hint="eastAsia"/>
          <w:sz w:val="32"/>
          <w:szCs w:val="32"/>
        </w:rPr>
        <w:t>机构设置</w:t>
      </w:r>
    </w:p>
    <w:p w:rsidR="00B23047" w:rsidRDefault="00B11E1A">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B23047" w:rsidRDefault="00B11E1A">
      <w:pPr>
        <w:pStyle w:val="1"/>
        <w:numPr>
          <w:ilvl w:val="0"/>
          <w:numId w:val="2"/>
        </w:numPr>
        <w:ind w:firstLineChars="0"/>
        <w:jc w:val="left"/>
        <w:rPr>
          <w:sz w:val="32"/>
          <w:szCs w:val="32"/>
        </w:rPr>
      </w:pPr>
      <w:r>
        <w:rPr>
          <w:rFonts w:hint="eastAsia"/>
          <w:sz w:val="32"/>
          <w:szCs w:val="32"/>
        </w:rPr>
        <w:t>收支预算表</w:t>
      </w:r>
    </w:p>
    <w:p w:rsidR="00B23047" w:rsidRDefault="00B11E1A">
      <w:pPr>
        <w:pStyle w:val="1"/>
        <w:numPr>
          <w:ilvl w:val="0"/>
          <w:numId w:val="2"/>
        </w:numPr>
        <w:ind w:firstLineChars="0"/>
        <w:jc w:val="left"/>
        <w:rPr>
          <w:sz w:val="32"/>
          <w:szCs w:val="32"/>
        </w:rPr>
      </w:pPr>
      <w:r>
        <w:rPr>
          <w:rFonts w:hint="eastAsia"/>
          <w:sz w:val="32"/>
          <w:szCs w:val="32"/>
        </w:rPr>
        <w:t>收入预算表</w:t>
      </w:r>
    </w:p>
    <w:p w:rsidR="00B23047" w:rsidRDefault="00B11E1A">
      <w:pPr>
        <w:pStyle w:val="1"/>
        <w:numPr>
          <w:ilvl w:val="0"/>
          <w:numId w:val="2"/>
        </w:numPr>
        <w:ind w:firstLineChars="0"/>
        <w:jc w:val="left"/>
        <w:rPr>
          <w:sz w:val="32"/>
          <w:szCs w:val="32"/>
        </w:rPr>
      </w:pPr>
      <w:r>
        <w:rPr>
          <w:rFonts w:hint="eastAsia"/>
          <w:sz w:val="32"/>
          <w:szCs w:val="32"/>
        </w:rPr>
        <w:t>支出预算表</w:t>
      </w:r>
    </w:p>
    <w:p w:rsidR="00B23047" w:rsidRDefault="00B11E1A">
      <w:pPr>
        <w:pStyle w:val="1"/>
        <w:numPr>
          <w:ilvl w:val="0"/>
          <w:numId w:val="2"/>
        </w:numPr>
        <w:ind w:firstLineChars="0"/>
        <w:jc w:val="left"/>
        <w:rPr>
          <w:sz w:val="32"/>
          <w:szCs w:val="32"/>
        </w:rPr>
      </w:pPr>
      <w:r>
        <w:rPr>
          <w:rFonts w:hint="eastAsia"/>
          <w:sz w:val="32"/>
          <w:szCs w:val="32"/>
        </w:rPr>
        <w:t>财政拨款收支预算表</w:t>
      </w:r>
    </w:p>
    <w:p w:rsidR="00B23047" w:rsidRDefault="00B11E1A">
      <w:pPr>
        <w:pStyle w:val="1"/>
        <w:numPr>
          <w:ilvl w:val="0"/>
          <w:numId w:val="2"/>
        </w:numPr>
        <w:ind w:firstLineChars="0"/>
        <w:jc w:val="left"/>
        <w:rPr>
          <w:sz w:val="32"/>
          <w:szCs w:val="32"/>
        </w:rPr>
      </w:pPr>
      <w:r>
        <w:rPr>
          <w:rFonts w:hint="eastAsia"/>
          <w:sz w:val="32"/>
          <w:szCs w:val="32"/>
        </w:rPr>
        <w:t>一般公共预算财政拨款功能分类支出预算表</w:t>
      </w:r>
    </w:p>
    <w:p w:rsidR="00B23047" w:rsidRDefault="00B11E1A">
      <w:pPr>
        <w:pStyle w:val="1"/>
        <w:numPr>
          <w:ilvl w:val="0"/>
          <w:numId w:val="2"/>
        </w:numPr>
        <w:ind w:firstLineChars="0"/>
        <w:jc w:val="left"/>
        <w:rPr>
          <w:sz w:val="32"/>
          <w:szCs w:val="32"/>
        </w:rPr>
      </w:pPr>
      <w:r>
        <w:rPr>
          <w:rFonts w:hint="eastAsia"/>
          <w:sz w:val="32"/>
          <w:szCs w:val="32"/>
        </w:rPr>
        <w:t>一般公共预算财政拨款部门经济分类支出预算表</w:t>
      </w:r>
    </w:p>
    <w:p w:rsidR="00B23047" w:rsidRDefault="00B11E1A">
      <w:pPr>
        <w:pStyle w:val="1"/>
        <w:numPr>
          <w:ilvl w:val="0"/>
          <w:numId w:val="2"/>
        </w:numPr>
        <w:ind w:firstLineChars="0"/>
        <w:jc w:val="left"/>
        <w:rPr>
          <w:sz w:val="32"/>
          <w:szCs w:val="32"/>
        </w:rPr>
      </w:pPr>
      <w:r>
        <w:rPr>
          <w:rFonts w:hint="eastAsia"/>
          <w:sz w:val="32"/>
          <w:szCs w:val="32"/>
        </w:rPr>
        <w:t>一般公共预算财政拨款政府经济分类支出预算表</w:t>
      </w:r>
    </w:p>
    <w:p w:rsidR="00B23047" w:rsidRDefault="00B11E1A">
      <w:pPr>
        <w:pStyle w:val="1"/>
        <w:numPr>
          <w:ilvl w:val="0"/>
          <w:numId w:val="2"/>
        </w:numPr>
        <w:ind w:firstLineChars="0"/>
        <w:jc w:val="left"/>
        <w:rPr>
          <w:sz w:val="32"/>
          <w:szCs w:val="32"/>
        </w:rPr>
      </w:pPr>
      <w:r>
        <w:rPr>
          <w:rFonts w:hint="eastAsia"/>
          <w:sz w:val="32"/>
          <w:szCs w:val="32"/>
        </w:rPr>
        <w:t>一般公共预算财政拨款“三公”经费支出预算表</w:t>
      </w:r>
    </w:p>
    <w:p w:rsidR="00B23047" w:rsidRDefault="00B11E1A">
      <w:pPr>
        <w:pStyle w:val="1"/>
        <w:numPr>
          <w:ilvl w:val="0"/>
          <w:numId w:val="2"/>
        </w:numPr>
        <w:ind w:firstLineChars="0"/>
        <w:jc w:val="left"/>
        <w:rPr>
          <w:sz w:val="32"/>
          <w:szCs w:val="32"/>
        </w:rPr>
      </w:pPr>
      <w:r>
        <w:rPr>
          <w:rFonts w:hint="eastAsia"/>
          <w:sz w:val="32"/>
          <w:szCs w:val="32"/>
        </w:rPr>
        <w:t>政府性基金预算财政拨款支出预算表</w:t>
      </w:r>
    </w:p>
    <w:p w:rsidR="00B23047" w:rsidRDefault="00B11E1A">
      <w:pPr>
        <w:pStyle w:val="1"/>
        <w:numPr>
          <w:ilvl w:val="0"/>
          <w:numId w:val="2"/>
        </w:numPr>
        <w:ind w:firstLineChars="0"/>
        <w:jc w:val="left"/>
        <w:rPr>
          <w:sz w:val="32"/>
          <w:szCs w:val="32"/>
        </w:rPr>
      </w:pPr>
      <w:r>
        <w:rPr>
          <w:rFonts w:hint="eastAsia"/>
          <w:sz w:val="32"/>
          <w:szCs w:val="32"/>
        </w:rPr>
        <w:t>项目支出绩效目标表</w:t>
      </w:r>
    </w:p>
    <w:p w:rsidR="00B23047" w:rsidRDefault="00B11E1A">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B23047" w:rsidRDefault="00B11E1A">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 w:rsidR="00B23047" w:rsidRDefault="00B23047">
      <w:pPr>
        <w:tabs>
          <w:tab w:val="left" w:pos="2595"/>
        </w:tabs>
        <w:jc w:val="center"/>
        <w:rPr>
          <w:rFonts w:ascii="宋体" w:hAnsi="宋体"/>
          <w:b/>
          <w:sz w:val="32"/>
          <w:szCs w:val="32"/>
        </w:rPr>
      </w:pPr>
    </w:p>
    <w:p w:rsidR="00B23047" w:rsidRDefault="00B11E1A">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B23047" w:rsidRDefault="00B11E1A">
      <w:pPr>
        <w:numPr>
          <w:ilvl w:val="0"/>
          <w:numId w:val="3"/>
        </w:numPr>
        <w:rPr>
          <w:sz w:val="32"/>
          <w:szCs w:val="32"/>
        </w:rPr>
      </w:pPr>
      <w:r>
        <w:rPr>
          <w:rFonts w:hint="eastAsia"/>
          <w:sz w:val="32"/>
          <w:szCs w:val="32"/>
        </w:rPr>
        <w:t>主要职能</w:t>
      </w:r>
    </w:p>
    <w:p w:rsidR="00B11E1A" w:rsidRPr="00B11E1A" w:rsidRDefault="00B11E1A" w:rsidP="00B11E1A">
      <w:pPr>
        <w:widowControl/>
        <w:spacing w:line="600" w:lineRule="exact"/>
        <w:ind w:left="630" w:firstLineChars="100" w:firstLine="320"/>
        <w:jc w:val="left"/>
        <w:rPr>
          <w:rFonts w:ascii="仿宋_GB2312" w:hAnsi="仿宋_GB2312" w:cs="仿宋_GB2312"/>
          <w:color w:val="000000"/>
          <w:kern w:val="0"/>
          <w:sz w:val="32"/>
          <w:szCs w:val="32"/>
        </w:rPr>
      </w:pPr>
      <w:r w:rsidRPr="00B11E1A">
        <w:rPr>
          <w:rFonts w:ascii="仿宋_GB2312" w:hAnsi="仿宋_GB2312" w:cs="仿宋_GB2312" w:hint="eastAsia"/>
          <w:color w:val="000000"/>
          <w:kern w:val="0"/>
          <w:sz w:val="32"/>
          <w:szCs w:val="32"/>
        </w:rPr>
        <w:t>主要负责全县兽药市场的产品质量执法检查、产品抽检、兽药违法案件查处、药物残留监测、非国家强制免疫兽用生物制品经营许可证推荐和兽药</w:t>
      </w:r>
      <w:r w:rsidRPr="00B11E1A">
        <w:rPr>
          <w:rFonts w:ascii="仿宋_GB2312" w:hAnsi="仿宋_GB2312" w:cs="仿宋_GB2312" w:hint="eastAsia"/>
          <w:color w:val="000000"/>
          <w:kern w:val="0"/>
          <w:sz w:val="32"/>
          <w:szCs w:val="32"/>
        </w:rPr>
        <w:t>GSP</w:t>
      </w:r>
      <w:r w:rsidRPr="00B11E1A">
        <w:rPr>
          <w:rFonts w:ascii="仿宋_GB2312" w:hAnsi="仿宋_GB2312" w:cs="仿宋_GB2312" w:hint="eastAsia"/>
          <w:color w:val="000000"/>
          <w:kern w:val="0"/>
          <w:sz w:val="32"/>
          <w:szCs w:val="32"/>
        </w:rPr>
        <w:t>验收及兽药经营许可证发放等工作。</w:t>
      </w:r>
    </w:p>
    <w:p w:rsidR="00B23047" w:rsidRDefault="00B23047">
      <w:pPr>
        <w:ind w:left="1350"/>
        <w:rPr>
          <w:sz w:val="32"/>
          <w:szCs w:val="32"/>
        </w:rPr>
      </w:pPr>
    </w:p>
    <w:p w:rsidR="00B23047" w:rsidRDefault="00B11E1A">
      <w:pPr>
        <w:rPr>
          <w:sz w:val="32"/>
          <w:szCs w:val="32"/>
        </w:rPr>
      </w:pPr>
      <w:r>
        <w:rPr>
          <w:sz w:val="32"/>
          <w:szCs w:val="32"/>
        </w:rPr>
        <w:t xml:space="preserve">    </w:t>
      </w:r>
      <w:r>
        <w:rPr>
          <w:rFonts w:hint="eastAsia"/>
          <w:sz w:val="32"/>
          <w:szCs w:val="32"/>
        </w:rPr>
        <w:t>二、机构设置</w:t>
      </w:r>
      <w:r>
        <w:t xml:space="preserve">    </w:t>
      </w:r>
    </w:p>
    <w:p w:rsidR="00B11E1A" w:rsidRPr="00B11E1A" w:rsidRDefault="00B11E1A" w:rsidP="006A4808">
      <w:pPr>
        <w:pStyle w:val="p0"/>
        <w:ind w:leftChars="200" w:left="420"/>
        <w:rPr>
          <w:rFonts w:ascii="宋体" w:hAnsi="宋体"/>
        </w:rPr>
      </w:pPr>
      <w:r>
        <w:tab/>
      </w:r>
      <w:r w:rsidRPr="00B11E1A">
        <w:rPr>
          <w:rFonts w:asciiTheme="majorEastAsia" w:eastAsiaTheme="majorEastAsia" w:hAnsiTheme="majorEastAsia" w:hint="eastAsia"/>
        </w:rPr>
        <w:t>根据上述职责</w:t>
      </w:r>
      <w:bookmarkStart w:id="0" w:name="_GoBack"/>
      <w:bookmarkEnd w:id="0"/>
      <w:r w:rsidRPr="00B11E1A">
        <w:rPr>
          <w:rFonts w:asciiTheme="majorEastAsia" w:eastAsiaTheme="majorEastAsia" w:hAnsiTheme="majorEastAsia" w:hint="eastAsia"/>
        </w:rPr>
        <w:t>:</w:t>
      </w:r>
      <w:r w:rsidRPr="00B11E1A">
        <w:rPr>
          <w:rFonts w:asciiTheme="majorEastAsia" w:eastAsiaTheme="majorEastAsia" w:hAnsiTheme="majorEastAsia"/>
        </w:rPr>
        <w:t xml:space="preserve"> </w:t>
      </w:r>
      <w:r w:rsidRPr="00B11E1A">
        <w:rPr>
          <w:rFonts w:ascii="宋体" w:hAnsi="宋体"/>
        </w:rPr>
        <w:t>根据上述职责，</w:t>
      </w:r>
      <w:r w:rsidRPr="00B11E1A">
        <w:rPr>
          <w:rFonts w:ascii="宋体" w:hAnsi="宋体" w:hint="eastAsia"/>
        </w:rPr>
        <w:t>梨树县兽药监察所是全额财政拨款独立核算，独立编制</w:t>
      </w:r>
      <w:r w:rsidR="008E7FFD">
        <w:rPr>
          <w:rFonts w:ascii="宋体" w:hAnsi="宋体" w:hint="eastAsia"/>
        </w:rPr>
        <w:t>公益一类二级预算</w:t>
      </w:r>
      <w:r w:rsidRPr="00B11E1A">
        <w:rPr>
          <w:rFonts w:ascii="宋体" w:hAnsi="宋体" w:hint="eastAsia"/>
        </w:rPr>
        <w:t>事业单位。</w:t>
      </w:r>
    </w:p>
    <w:p w:rsidR="00B23047" w:rsidRDefault="00B23047">
      <w:pPr>
        <w:tabs>
          <w:tab w:val="left" w:pos="690"/>
        </w:tabs>
        <w:rPr>
          <w:rFonts w:ascii="宋体"/>
          <w:sz w:val="32"/>
          <w:szCs w:val="32"/>
        </w:rPr>
      </w:pPr>
    </w:p>
    <w:p w:rsidR="00B23047" w:rsidRDefault="00B11E1A">
      <w:pPr>
        <w:tabs>
          <w:tab w:val="left" w:pos="690"/>
        </w:tabs>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B23047" w:rsidRDefault="00B11E1A">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B23047" w:rsidRDefault="00B11E1A">
      <w:pPr>
        <w:tabs>
          <w:tab w:val="left" w:pos="1200"/>
        </w:tabs>
        <w:jc w:val="center"/>
        <w:rPr>
          <w:rFonts w:ascii="宋体"/>
          <w:b/>
          <w:bCs/>
          <w:sz w:val="32"/>
          <w:szCs w:val="32"/>
        </w:rPr>
      </w:pPr>
      <w:r>
        <w:rPr>
          <w:rFonts w:ascii="宋体" w:hint="eastAsia"/>
          <w:b/>
          <w:bCs/>
          <w:sz w:val="32"/>
          <w:szCs w:val="32"/>
        </w:rPr>
        <w:t>第三部分   情况说明</w:t>
      </w:r>
    </w:p>
    <w:p w:rsidR="00B23047" w:rsidRDefault="00B11E1A">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B23047" w:rsidRDefault="00B11E1A">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w:t>
      </w:r>
      <w:r>
        <w:rPr>
          <w:rFonts w:ascii="宋体" w:hint="eastAsia"/>
          <w:sz w:val="32"/>
          <w:szCs w:val="32"/>
        </w:rPr>
        <w:lastRenderedPageBreak/>
        <w:t>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sidR="008E7FFD">
        <w:rPr>
          <w:rFonts w:ascii="宋体" w:hint="eastAsia"/>
          <w:sz w:val="32"/>
          <w:szCs w:val="32"/>
        </w:rPr>
        <w:t xml:space="preserve"> </w:t>
      </w:r>
      <w:r>
        <w:rPr>
          <w:rFonts w:ascii="宋体" w:hint="eastAsia"/>
          <w:sz w:val="32"/>
          <w:szCs w:val="32"/>
        </w:rPr>
        <w:t>302</w:t>
      </w:r>
      <w:r w:rsidR="008E7FFD">
        <w:rPr>
          <w:rFonts w:ascii="宋体" w:hint="eastAsia"/>
          <w:sz w:val="32"/>
          <w:szCs w:val="32"/>
        </w:rPr>
        <w:t xml:space="preserve">.87 </w:t>
      </w:r>
      <w:r>
        <w:rPr>
          <w:rFonts w:ascii="宋体" w:hint="eastAsia"/>
          <w:sz w:val="32"/>
          <w:szCs w:val="32"/>
        </w:rPr>
        <w:t>万元，比2021年预算增加（减少）万元，主要原因是</w:t>
      </w:r>
      <w:r>
        <w:rPr>
          <w:rFonts w:ascii="宋体"/>
          <w:sz w:val="32"/>
          <w:szCs w:val="32"/>
        </w:rPr>
        <w:tab/>
      </w:r>
      <w:r>
        <w:rPr>
          <w:rFonts w:ascii="宋体" w:hint="eastAsia"/>
          <w:sz w:val="32"/>
          <w:szCs w:val="32"/>
        </w:rPr>
        <w:t>。</w:t>
      </w:r>
    </w:p>
    <w:p w:rsidR="00B23047" w:rsidRDefault="00B11E1A">
      <w:pPr>
        <w:tabs>
          <w:tab w:val="left" w:pos="1200"/>
          <w:tab w:val="right" w:pos="8306"/>
        </w:tabs>
        <w:ind w:firstLine="630"/>
        <w:jc w:val="left"/>
        <w:rPr>
          <w:rFonts w:ascii="宋体"/>
          <w:sz w:val="32"/>
          <w:szCs w:val="32"/>
        </w:rPr>
      </w:pPr>
      <w:r>
        <w:rPr>
          <w:rFonts w:ascii="宋体" w:hint="eastAsia"/>
          <w:sz w:val="32"/>
          <w:szCs w:val="32"/>
        </w:rPr>
        <w:t>二、2021年收入预算情况</w:t>
      </w:r>
    </w:p>
    <w:p w:rsidR="00B23047" w:rsidRDefault="00B11E1A">
      <w:pPr>
        <w:tabs>
          <w:tab w:val="left" w:pos="1200"/>
          <w:tab w:val="right" w:pos="8306"/>
        </w:tabs>
        <w:ind w:firstLine="630"/>
        <w:jc w:val="left"/>
        <w:rPr>
          <w:rFonts w:ascii="宋体"/>
          <w:sz w:val="32"/>
          <w:szCs w:val="32"/>
        </w:rPr>
      </w:pPr>
      <w:r>
        <w:rPr>
          <w:rFonts w:ascii="宋体" w:hint="eastAsia"/>
          <w:sz w:val="32"/>
          <w:szCs w:val="32"/>
        </w:rPr>
        <w:t>2021年收入预算 302.87 万元，其中：本年收入 302.87   万元，占</w:t>
      </w:r>
      <w:r w:rsidR="006A4808">
        <w:rPr>
          <w:rFonts w:ascii="宋体" w:hint="eastAsia"/>
          <w:sz w:val="32"/>
          <w:szCs w:val="32"/>
        </w:rPr>
        <w:t xml:space="preserve">100 </w:t>
      </w:r>
      <w:r>
        <w:rPr>
          <w:rFonts w:ascii="宋体" w:hint="eastAsia"/>
          <w:sz w:val="32"/>
          <w:szCs w:val="32"/>
        </w:rPr>
        <w:t>%。本年收入中，一般公共预算拨款收入 302.87 万元，占</w:t>
      </w:r>
      <w:r w:rsidR="006A4808">
        <w:rPr>
          <w:rFonts w:ascii="宋体" w:hint="eastAsia"/>
          <w:sz w:val="32"/>
          <w:szCs w:val="32"/>
        </w:rPr>
        <w:t xml:space="preserve"> 100</w:t>
      </w:r>
      <w:r>
        <w:rPr>
          <w:rFonts w:ascii="宋体" w:hint="eastAsia"/>
          <w:sz w:val="32"/>
          <w:szCs w:val="32"/>
        </w:rPr>
        <w:t>%。</w:t>
      </w:r>
    </w:p>
    <w:p w:rsidR="00B23047" w:rsidRDefault="00B11E1A">
      <w:pPr>
        <w:tabs>
          <w:tab w:val="left" w:pos="1200"/>
          <w:tab w:val="right" w:pos="8306"/>
        </w:tabs>
        <w:ind w:firstLine="630"/>
        <w:jc w:val="left"/>
        <w:rPr>
          <w:rFonts w:ascii="宋体"/>
          <w:sz w:val="32"/>
          <w:szCs w:val="32"/>
        </w:rPr>
      </w:pPr>
      <w:r>
        <w:rPr>
          <w:rFonts w:ascii="宋体" w:hint="eastAsia"/>
          <w:sz w:val="32"/>
          <w:szCs w:val="32"/>
        </w:rPr>
        <w:t>三、2021年支出预算情况</w:t>
      </w:r>
    </w:p>
    <w:p w:rsidR="00B23047" w:rsidRDefault="00B11E1A">
      <w:pPr>
        <w:tabs>
          <w:tab w:val="left" w:pos="1200"/>
          <w:tab w:val="right" w:pos="8306"/>
        </w:tabs>
        <w:ind w:firstLine="630"/>
        <w:jc w:val="left"/>
        <w:rPr>
          <w:rFonts w:ascii="宋体"/>
          <w:sz w:val="32"/>
          <w:szCs w:val="32"/>
        </w:rPr>
      </w:pPr>
      <w:r>
        <w:rPr>
          <w:rFonts w:ascii="宋体" w:hint="eastAsia"/>
          <w:sz w:val="32"/>
          <w:szCs w:val="32"/>
        </w:rPr>
        <w:t>2021年支出预算302.87万元，其中：基本支出 302.87    万元，占</w:t>
      </w:r>
      <w:r w:rsidR="006A4808">
        <w:rPr>
          <w:rFonts w:ascii="宋体" w:hint="eastAsia"/>
          <w:sz w:val="32"/>
          <w:szCs w:val="32"/>
        </w:rPr>
        <w:t xml:space="preserve"> 100</w:t>
      </w:r>
      <w:r>
        <w:rPr>
          <w:rFonts w:ascii="宋体" w:hint="eastAsia"/>
          <w:sz w:val="32"/>
          <w:szCs w:val="32"/>
        </w:rPr>
        <w:t>%；项目支出 0 万元，占</w:t>
      </w:r>
      <w:r w:rsidR="006A4808">
        <w:rPr>
          <w:rFonts w:ascii="宋体" w:hint="eastAsia"/>
          <w:sz w:val="32"/>
          <w:szCs w:val="32"/>
        </w:rPr>
        <w:t xml:space="preserve"> 0 </w:t>
      </w:r>
      <w:r>
        <w:rPr>
          <w:rFonts w:ascii="宋体" w:hint="eastAsia"/>
          <w:sz w:val="32"/>
          <w:szCs w:val="32"/>
        </w:rPr>
        <w:t>%。基本支出中，人员经费302.87万元，占</w:t>
      </w:r>
      <w:r w:rsidR="006A4808">
        <w:rPr>
          <w:rFonts w:ascii="宋体" w:hint="eastAsia"/>
          <w:sz w:val="32"/>
          <w:szCs w:val="32"/>
        </w:rPr>
        <w:t>100</w:t>
      </w:r>
      <w:r>
        <w:rPr>
          <w:rFonts w:ascii="宋体" w:hint="eastAsia"/>
          <w:sz w:val="32"/>
          <w:szCs w:val="32"/>
        </w:rPr>
        <w:t>%；公用经费0万元，占</w:t>
      </w:r>
      <w:r w:rsidR="006A4808">
        <w:rPr>
          <w:rFonts w:ascii="宋体" w:hint="eastAsia"/>
          <w:sz w:val="32"/>
          <w:szCs w:val="32"/>
        </w:rPr>
        <w:t xml:space="preserve"> </w:t>
      </w:r>
      <w:r>
        <w:rPr>
          <w:rFonts w:ascii="宋体" w:hint="eastAsia"/>
          <w:sz w:val="32"/>
          <w:szCs w:val="32"/>
        </w:rPr>
        <w:t>%。</w:t>
      </w:r>
    </w:p>
    <w:p w:rsidR="00B23047" w:rsidRDefault="00B11E1A">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B23047" w:rsidRDefault="00B11E1A">
      <w:pPr>
        <w:tabs>
          <w:tab w:val="left" w:pos="1200"/>
          <w:tab w:val="right" w:pos="8306"/>
        </w:tabs>
        <w:ind w:firstLine="630"/>
        <w:jc w:val="left"/>
        <w:rPr>
          <w:rFonts w:ascii="宋体"/>
          <w:sz w:val="32"/>
          <w:szCs w:val="32"/>
        </w:rPr>
      </w:pPr>
      <w:r>
        <w:rPr>
          <w:rFonts w:ascii="宋体" w:hint="eastAsia"/>
          <w:sz w:val="32"/>
          <w:szCs w:val="32"/>
        </w:rPr>
        <w:t>2021年财政拨款收支总预算</w:t>
      </w:r>
      <w:r w:rsidR="006A4808">
        <w:rPr>
          <w:rFonts w:ascii="宋体" w:hint="eastAsia"/>
          <w:sz w:val="32"/>
          <w:szCs w:val="32"/>
        </w:rPr>
        <w:t xml:space="preserve">  302.87</w:t>
      </w:r>
      <w:r>
        <w:rPr>
          <w:rFonts w:ascii="宋体" w:hint="eastAsia"/>
          <w:sz w:val="32"/>
          <w:szCs w:val="32"/>
        </w:rPr>
        <w:t>万元，其中：一般公共预算拨款</w:t>
      </w:r>
      <w:r w:rsidR="006A4808">
        <w:rPr>
          <w:rFonts w:ascii="宋体" w:hint="eastAsia"/>
          <w:sz w:val="32"/>
          <w:szCs w:val="32"/>
        </w:rPr>
        <w:t>302.87</w:t>
      </w:r>
      <w:r>
        <w:rPr>
          <w:rFonts w:ascii="宋体" w:hint="eastAsia"/>
          <w:sz w:val="32"/>
          <w:szCs w:val="32"/>
        </w:rPr>
        <w:t>万元。支出</w:t>
      </w:r>
      <w:r w:rsidR="006A4808">
        <w:rPr>
          <w:rFonts w:ascii="宋体" w:hint="eastAsia"/>
          <w:sz w:val="32"/>
          <w:szCs w:val="32"/>
        </w:rPr>
        <w:t>包括：</w:t>
      </w:r>
      <w:r>
        <w:rPr>
          <w:rFonts w:ascii="宋体" w:hint="eastAsia"/>
          <w:sz w:val="32"/>
          <w:szCs w:val="32"/>
        </w:rPr>
        <w:t>社会保障和就业支出 89.06万元；</w:t>
      </w:r>
      <w:r w:rsidRPr="00B11E1A">
        <w:rPr>
          <w:rFonts w:ascii="宋体" w:hint="eastAsia"/>
          <w:sz w:val="32"/>
          <w:szCs w:val="32"/>
        </w:rPr>
        <w:t>卫生健康支出</w:t>
      </w:r>
      <w:r>
        <w:rPr>
          <w:rFonts w:ascii="宋体" w:hint="eastAsia"/>
          <w:sz w:val="32"/>
          <w:szCs w:val="32"/>
        </w:rPr>
        <w:t>10.23万元；</w:t>
      </w:r>
      <w:r w:rsidRPr="00B11E1A">
        <w:rPr>
          <w:rFonts w:ascii="宋体" w:hint="eastAsia"/>
          <w:sz w:val="32"/>
          <w:szCs w:val="32"/>
        </w:rPr>
        <w:t>农林水支出</w:t>
      </w:r>
      <w:r>
        <w:rPr>
          <w:rFonts w:ascii="宋体" w:hint="eastAsia"/>
          <w:sz w:val="32"/>
          <w:szCs w:val="32"/>
        </w:rPr>
        <w:t>186万元；</w:t>
      </w:r>
      <w:r w:rsidRPr="00B11E1A">
        <w:rPr>
          <w:rFonts w:ascii="宋体" w:hint="eastAsia"/>
          <w:sz w:val="32"/>
          <w:szCs w:val="32"/>
        </w:rPr>
        <w:t>住房保障支出</w:t>
      </w:r>
      <w:r>
        <w:rPr>
          <w:rFonts w:ascii="宋体" w:hint="eastAsia"/>
          <w:sz w:val="32"/>
          <w:szCs w:val="32"/>
        </w:rPr>
        <w:t>17.58万元。</w:t>
      </w:r>
    </w:p>
    <w:p w:rsidR="00B23047" w:rsidRDefault="00B11E1A">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B23047" w:rsidRDefault="00B11E1A">
      <w:pPr>
        <w:tabs>
          <w:tab w:val="left" w:pos="1200"/>
          <w:tab w:val="right" w:pos="8306"/>
        </w:tabs>
        <w:ind w:firstLine="630"/>
        <w:jc w:val="left"/>
        <w:rPr>
          <w:rFonts w:ascii="宋体"/>
          <w:sz w:val="32"/>
          <w:szCs w:val="32"/>
        </w:rPr>
      </w:pPr>
      <w:r>
        <w:rPr>
          <w:rFonts w:ascii="宋体" w:hint="eastAsia"/>
          <w:sz w:val="32"/>
          <w:szCs w:val="32"/>
        </w:rPr>
        <w:t>2021年一般公共预算当年拨款 302.87 万元，其中：基本支出</w:t>
      </w:r>
      <w:r w:rsidR="006A4808">
        <w:rPr>
          <w:rFonts w:ascii="宋体" w:hint="eastAsia"/>
          <w:sz w:val="32"/>
          <w:szCs w:val="32"/>
        </w:rPr>
        <w:t>302.87</w:t>
      </w:r>
      <w:r>
        <w:rPr>
          <w:rFonts w:ascii="宋体" w:hint="eastAsia"/>
          <w:sz w:val="32"/>
          <w:szCs w:val="32"/>
        </w:rPr>
        <w:t>万元，占</w:t>
      </w:r>
      <w:r w:rsidR="006A4808">
        <w:rPr>
          <w:rFonts w:ascii="宋体" w:hint="eastAsia"/>
          <w:sz w:val="32"/>
          <w:szCs w:val="32"/>
        </w:rPr>
        <w:t xml:space="preserve"> 100</w:t>
      </w:r>
      <w:r>
        <w:rPr>
          <w:rFonts w:ascii="宋体" w:hint="eastAsia"/>
          <w:sz w:val="32"/>
          <w:szCs w:val="32"/>
        </w:rPr>
        <w:t>%；项目支出</w:t>
      </w:r>
      <w:r w:rsidR="006A4808">
        <w:rPr>
          <w:rFonts w:ascii="宋体" w:hint="eastAsia"/>
          <w:sz w:val="32"/>
          <w:szCs w:val="32"/>
        </w:rPr>
        <w:t>0</w:t>
      </w:r>
      <w:r>
        <w:rPr>
          <w:rFonts w:ascii="宋体" w:hint="eastAsia"/>
          <w:sz w:val="32"/>
          <w:szCs w:val="32"/>
        </w:rPr>
        <w:t>万元，占 0  %。</w:t>
      </w:r>
      <w:r>
        <w:rPr>
          <w:rFonts w:ascii="宋体" w:hint="eastAsia"/>
          <w:sz w:val="32"/>
          <w:szCs w:val="32"/>
        </w:rPr>
        <w:lastRenderedPageBreak/>
        <w:t>基本支出中，人员经费</w:t>
      </w:r>
      <w:r w:rsidR="006A4808">
        <w:rPr>
          <w:rFonts w:ascii="宋体" w:hint="eastAsia"/>
          <w:sz w:val="32"/>
          <w:szCs w:val="32"/>
        </w:rPr>
        <w:t>302.87</w:t>
      </w:r>
      <w:r>
        <w:rPr>
          <w:rFonts w:ascii="宋体" w:hint="eastAsia"/>
          <w:sz w:val="32"/>
          <w:szCs w:val="32"/>
        </w:rPr>
        <w:t>万元，占100 %；公用经费 0 万元，占  0 %。</w:t>
      </w:r>
    </w:p>
    <w:p w:rsidR="00B23047" w:rsidRDefault="00387483" w:rsidP="00387483">
      <w:pPr>
        <w:tabs>
          <w:tab w:val="left" w:pos="1200"/>
          <w:tab w:val="right" w:pos="8306"/>
        </w:tabs>
        <w:ind w:firstLine="630"/>
        <w:jc w:val="left"/>
        <w:rPr>
          <w:rFonts w:ascii="宋体"/>
          <w:sz w:val="32"/>
          <w:szCs w:val="32"/>
        </w:rPr>
      </w:pPr>
      <w:r>
        <w:rPr>
          <w:rFonts w:ascii="宋体" w:hint="eastAsia"/>
          <w:sz w:val="32"/>
          <w:szCs w:val="32"/>
        </w:rPr>
        <w:t>社会保障和就业支出 89.06万元,占 29.4 %;</w:t>
      </w:r>
      <w:r w:rsidRPr="00B11E1A">
        <w:rPr>
          <w:rFonts w:ascii="宋体" w:hint="eastAsia"/>
          <w:sz w:val="32"/>
          <w:szCs w:val="32"/>
        </w:rPr>
        <w:t>卫生健康支出</w:t>
      </w:r>
      <w:r>
        <w:rPr>
          <w:rFonts w:ascii="宋体" w:hint="eastAsia"/>
          <w:sz w:val="32"/>
          <w:szCs w:val="32"/>
        </w:rPr>
        <w:t>10.23万元,占</w:t>
      </w:r>
      <w:r w:rsidR="006A4808">
        <w:rPr>
          <w:rFonts w:ascii="宋体" w:hint="eastAsia"/>
          <w:sz w:val="32"/>
          <w:szCs w:val="32"/>
        </w:rPr>
        <w:t xml:space="preserve"> </w:t>
      </w:r>
      <w:r>
        <w:rPr>
          <w:rFonts w:ascii="宋体" w:hint="eastAsia"/>
          <w:sz w:val="32"/>
          <w:szCs w:val="32"/>
        </w:rPr>
        <w:t>3.38 %;</w:t>
      </w:r>
      <w:r w:rsidRPr="00B11E1A">
        <w:rPr>
          <w:rFonts w:ascii="宋体" w:hint="eastAsia"/>
          <w:sz w:val="32"/>
          <w:szCs w:val="32"/>
        </w:rPr>
        <w:t>农林水支出</w:t>
      </w:r>
      <w:r>
        <w:rPr>
          <w:rFonts w:ascii="宋体" w:hint="eastAsia"/>
          <w:sz w:val="32"/>
          <w:szCs w:val="32"/>
        </w:rPr>
        <w:t>186万元；占61.41 %;</w:t>
      </w:r>
      <w:r w:rsidRPr="00B11E1A">
        <w:rPr>
          <w:rFonts w:ascii="宋体" w:hint="eastAsia"/>
          <w:sz w:val="32"/>
          <w:szCs w:val="32"/>
        </w:rPr>
        <w:t>住房保障支出</w:t>
      </w:r>
      <w:r>
        <w:rPr>
          <w:rFonts w:ascii="宋体" w:hint="eastAsia"/>
          <w:sz w:val="32"/>
          <w:szCs w:val="32"/>
        </w:rPr>
        <w:t>17.58万元</w:t>
      </w:r>
      <w:r w:rsidR="006A4808">
        <w:rPr>
          <w:rFonts w:ascii="宋体" w:hint="eastAsia"/>
          <w:sz w:val="32"/>
          <w:szCs w:val="32"/>
        </w:rPr>
        <w:t>,</w:t>
      </w:r>
      <w:r>
        <w:rPr>
          <w:rFonts w:ascii="宋体" w:hint="eastAsia"/>
          <w:sz w:val="32"/>
          <w:szCs w:val="32"/>
        </w:rPr>
        <w:t>占  5.8 %。</w:t>
      </w:r>
    </w:p>
    <w:p w:rsidR="00B23047" w:rsidRDefault="00B11E1A">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B23047" w:rsidRDefault="00B11E1A">
      <w:pPr>
        <w:tabs>
          <w:tab w:val="left" w:pos="1200"/>
          <w:tab w:val="right" w:pos="8306"/>
        </w:tabs>
        <w:ind w:firstLine="630"/>
        <w:jc w:val="left"/>
        <w:rPr>
          <w:rFonts w:ascii="宋体"/>
          <w:sz w:val="32"/>
          <w:szCs w:val="32"/>
        </w:rPr>
      </w:pPr>
      <w:r>
        <w:rPr>
          <w:rFonts w:ascii="宋体" w:hint="eastAsia"/>
          <w:sz w:val="32"/>
          <w:szCs w:val="32"/>
        </w:rPr>
        <w:t>2021年一般公共预算基本支出</w:t>
      </w:r>
      <w:r w:rsidR="006A4808">
        <w:rPr>
          <w:rFonts w:ascii="宋体" w:hint="eastAsia"/>
          <w:sz w:val="32"/>
          <w:szCs w:val="32"/>
        </w:rPr>
        <w:t xml:space="preserve"> 302.87</w:t>
      </w:r>
      <w:r>
        <w:rPr>
          <w:rFonts w:ascii="宋体" w:hint="eastAsia"/>
          <w:sz w:val="32"/>
          <w:szCs w:val="32"/>
        </w:rPr>
        <w:t>万元，其中：人员经费</w:t>
      </w:r>
      <w:r w:rsidR="006A4808">
        <w:rPr>
          <w:rFonts w:ascii="宋体" w:hint="eastAsia"/>
          <w:sz w:val="32"/>
          <w:szCs w:val="32"/>
        </w:rPr>
        <w:t xml:space="preserve"> 302.87</w:t>
      </w:r>
      <w:r>
        <w:rPr>
          <w:rFonts w:ascii="宋体" w:hint="eastAsia"/>
          <w:sz w:val="32"/>
          <w:szCs w:val="32"/>
        </w:rPr>
        <w:t>万元，主要包括：基本工资、津贴补贴、奖金、绩效工资、机关事业单位基本养老保险缴费、职工基本医疗保险</w:t>
      </w:r>
      <w:r w:rsidR="006A4808">
        <w:rPr>
          <w:rFonts w:ascii="宋体" w:hint="eastAsia"/>
          <w:sz w:val="32"/>
          <w:szCs w:val="32"/>
        </w:rPr>
        <w:t>缴费、公务员医疗补助缴费、其他社会保障缴费、住房公积金、离休费</w:t>
      </w:r>
      <w:r>
        <w:rPr>
          <w:rFonts w:ascii="宋体" w:hint="eastAsia"/>
          <w:sz w:val="32"/>
          <w:szCs w:val="32"/>
        </w:rPr>
        <w:t>。</w:t>
      </w:r>
    </w:p>
    <w:p w:rsidR="00B23047" w:rsidRDefault="00B11E1A">
      <w:pPr>
        <w:tabs>
          <w:tab w:val="left" w:pos="1200"/>
          <w:tab w:val="right" w:pos="8306"/>
        </w:tabs>
        <w:ind w:firstLine="630"/>
        <w:jc w:val="left"/>
        <w:rPr>
          <w:rFonts w:ascii="宋体"/>
          <w:sz w:val="32"/>
          <w:szCs w:val="32"/>
        </w:rPr>
      </w:pPr>
      <w:r>
        <w:rPr>
          <w:rFonts w:ascii="宋体" w:hint="eastAsia"/>
          <w:sz w:val="32"/>
          <w:szCs w:val="32"/>
        </w:rPr>
        <w:t>公用经费</w:t>
      </w:r>
      <w:r w:rsidR="006A4808">
        <w:rPr>
          <w:rFonts w:ascii="宋体" w:hint="eastAsia"/>
          <w:sz w:val="32"/>
          <w:szCs w:val="32"/>
        </w:rPr>
        <w:t xml:space="preserve"> </w:t>
      </w:r>
      <w:r>
        <w:rPr>
          <w:rFonts w:ascii="宋体" w:hint="eastAsia"/>
          <w:sz w:val="32"/>
          <w:szCs w:val="32"/>
        </w:rPr>
        <w:t>0万元，主要包括：办公费、印刷费、水费、电费、邮电费、物业管理费、差旅费、维修（护）费、租赁费、会议费、培训费、公务接待费、劳务费、工会经费、福利费、公务用车运行维护费、其他交通费用、其他商品和服务支出。</w:t>
      </w:r>
    </w:p>
    <w:p w:rsidR="00B23047" w:rsidRDefault="00B11E1A">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B23047" w:rsidRDefault="00B11E1A">
      <w:pPr>
        <w:tabs>
          <w:tab w:val="left" w:pos="1200"/>
          <w:tab w:val="right" w:pos="8306"/>
        </w:tabs>
        <w:ind w:firstLine="630"/>
        <w:jc w:val="left"/>
        <w:rPr>
          <w:rFonts w:ascii="宋体"/>
          <w:sz w:val="32"/>
          <w:szCs w:val="32"/>
        </w:rPr>
      </w:pPr>
      <w:r>
        <w:rPr>
          <w:rFonts w:ascii="宋体" w:hint="eastAsia"/>
          <w:sz w:val="32"/>
          <w:szCs w:val="32"/>
        </w:rPr>
        <w:t>2021年“三公”经费预算数为 0 万元，比2020年预算数减少  1万元。其中：</w:t>
      </w:r>
    </w:p>
    <w:p w:rsidR="00B23047" w:rsidRDefault="00B11E1A">
      <w:pPr>
        <w:tabs>
          <w:tab w:val="left" w:pos="1200"/>
          <w:tab w:val="right" w:pos="8306"/>
        </w:tabs>
        <w:ind w:firstLine="630"/>
        <w:jc w:val="left"/>
        <w:rPr>
          <w:rFonts w:ascii="宋体"/>
          <w:sz w:val="32"/>
          <w:szCs w:val="32"/>
        </w:rPr>
      </w:pPr>
      <w:r>
        <w:rPr>
          <w:rFonts w:ascii="宋体" w:hint="eastAsia"/>
          <w:sz w:val="32"/>
          <w:szCs w:val="32"/>
        </w:rPr>
        <w:t>1、因公出国（境）费</w:t>
      </w:r>
      <w:r w:rsidR="006A4808">
        <w:rPr>
          <w:rFonts w:ascii="宋体" w:hint="eastAsia"/>
          <w:sz w:val="32"/>
          <w:szCs w:val="32"/>
        </w:rPr>
        <w:t xml:space="preserve"> </w:t>
      </w:r>
      <w:r>
        <w:rPr>
          <w:rFonts w:ascii="宋体" w:hint="eastAsia"/>
          <w:sz w:val="32"/>
          <w:szCs w:val="32"/>
        </w:rPr>
        <w:t>0万元，比2020年预算数增加（减少）    万元（或与2020年数持平），主要原因是        。</w:t>
      </w:r>
    </w:p>
    <w:p w:rsidR="00B23047" w:rsidRDefault="00B11E1A">
      <w:pPr>
        <w:tabs>
          <w:tab w:val="left" w:pos="1200"/>
          <w:tab w:val="right" w:pos="8306"/>
        </w:tabs>
        <w:ind w:firstLine="630"/>
        <w:jc w:val="left"/>
        <w:rPr>
          <w:rFonts w:ascii="宋体"/>
          <w:sz w:val="32"/>
          <w:szCs w:val="32"/>
        </w:rPr>
      </w:pPr>
      <w:r>
        <w:rPr>
          <w:rFonts w:ascii="宋体" w:hint="eastAsia"/>
          <w:sz w:val="32"/>
          <w:szCs w:val="32"/>
        </w:rPr>
        <w:t>2、公务接待费</w:t>
      </w:r>
      <w:r w:rsidR="006A4808">
        <w:rPr>
          <w:rFonts w:ascii="宋体" w:hint="eastAsia"/>
          <w:sz w:val="32"/>
          <w:szCs w:val="32"/>
        </w:rPr>
        <w:t>0</w:t>
      </w:r>
      <w:r>
        <w:rPr>
          <w:rFonts w:ascii="宋体" w:hint="eastAsia"/>
          <w:sz w:val="32"/>
          <w:szCs w:val="32"/>
        </w:rPr>
        <w:t xml:space="preserve">万元，比2020年预算数增加（减少） </w:t>
      </w:r>
      <w:r>
        <w:rPr>
          <w:rFonts w:ascii="宋体" w:hint="eastAsia"/>
          <w:sz w:val="32"/>
          <w:szCs w:val="32"/>
        </w:rPr>
        <w:lastRenderedPageBreak/>
        <w:t>万元（或与2020年数持平），主要原因是        。</w:t>
      </w:r>
    </w:p>
    <w:p w:rsidR="00B23047" w:rsidRDefault="00B11E1A">
      <w:pPr>
        <w:tabs>
          <w:tab w:val="left" w:pos="1200"/>
          <w:tab w:val="right" w:pos="8306"/>
        </w:tabs>
        <w:ind w:firstLine="630"/>
        <w:jc w:val="left"/>
        <w:rPr>
          <w:rFonts w:ascii="宋体"/>
          <w:sz w:val="32"/>
          <w:szCs w:val="32"/>
        </w:rPr>
      </w:pPr>
      <w:r>
        <w:rPr>
          <w:rFonts w:ascii="宋体" w:hint="eastAsia"/>
          <w:sz w:val="32"/>
          <w:szCs w:val="32"/>
        </w:rPr>
        <w:t>3、公务用车购置及运行费</w:t>
      </w:r>
      <w:r w:rsidR="006A4808">
        <w:rPr>
          <w:rFonts w:ascii="宋体" w:hint="eastAsia"/>
          <w:sz w:val="32"/>
          <w:szCs w:val="32"/>
        </w:rPr>
        <w:t xml:space="preserve"> </w:t>
      </w:r>
      <w:r>
        <w:rPr>
          <w:rFonts w:ascii="宋体" w:hint="eastAsia"/>
          <w:sz w:val="32"/>
          <w:szCs w:val="32"/>
        </w:rPr>
        <w:t>0万元，比2020</w:t>
      </w:r>
      <w:r w:rsidR="00D36F06">
        <w:rPr>
          <w:rFonts w:ascii="宋体" w:hint="eastAsia"/>
          <w:sz w:val="32"/>
          <w:szCs w:val="32"/>
        </w:rPr>
        <w:t>年预算数减少</w:t>
      </w:r>
      <w:r>
        <w:rPr>
          <w:rFonts w:ascii="宋体" w:hint="eastAsia"/>
          <w:sz w:val="32"/>
          <w:szCs w:val="32"/>
        </w:rPr>
        <w:t xml:space="preserve"> 1</w:t>
      </w:r>
      <w:r w:rsidR="00D36F06">
        <w:rPr>
          <w:rFonts w:ascii="宋体" w:hint="eastAsia"/>
          <w:sz w:val="32"/>
          <w:szCs w:val="32"/>
        </w:rPr>
        <w:t>万元</w:t>
      </w:r>
      <w:r>
        <w:rPr>
          <w:rFonts w:ascii="宋体" w:hint="eastAsia"/>
          <w:sz w:val="32"/>
          <w:szCs w:val="32"/>
        </w:rPr>
        <w:t>。其中，公务用车运行维护费0 万元，比2020</w:t>
      </w:r>
      <w:r w:rsidR="00D36F06">
        <w:rPr>
          <w:rFonts w:ascii="宋体" w:hint="eastAsia"/>
          <w:sz w:val="32"/>
          <w:szCs w:val="32"/>
        </w:rPr>
        <w:t>年预算数减少  1万元</w:t>
      </w:r>
      <w:r>
        <w:rPr>
          <w:rFonts w:ascii="宋体" w:hint="eastAsia"/>
          <w:sz w:val="32"/>
          <w:szCs w:val="32"/>
        </w:rPr>
        <w:t>，主要原因是没有经费</w:t>
      </w:r>
      <w:r w:rsidR="00D36F06">
        <w:rPr>
          <w:rFonts w:ascii="宋体" w:hint="eastAsia"/>
          <w:sz w:val="32"/>
          <w:szCs w:val="32"/>
        </w:rPr>
        <w:t xml:space="preserve"> </w:t>
      </w:r>
      <w:r>
        <w:rPr>
          <w:rFonts w:ascii="宋体" w:hint="eastAsia"/>
          <w:sz w:val="32"/>
          <w:szCs w:val="32"/>
        </w:rPr>
        <w:t>；公务用车购置</w:t>
      </w:r>
      <w:r w:rsidR="00D36F06">
        <w:rPr>
          <w:rFonts w:ascii="宋体" w:hint="eastAsia"/>
          <w:sz w:val="32"/>
          <w:szCs w:val="32"/>
        </w:rPr>
        <w:t xml:space="preserve"> </w:t>
      </w:r>
      <w:r>
        <w:rPr>
          <w:rFonts w:ascii="宋体" w:hint="eastAsia"/>
          <w:sz w:val="32"/>
          <w:szCs w:val="32"/>
        </w:rPr>
        <w:t>0万元，比2020年预算数增加（减少）</w:t>
      </w:r>
      <w:r w:rsidR="006A4808">
        <w:rPr>
          <w:rFonts w:ascii="宋体" w:hint="eastAsia"/>
          <w:sz w:val="32"/>
          <w:szCs w:val="32"/>
        </w:rPr>
        <w:t xml:space="preserve"> </w:t>
      </w:r>
      <w:r>
        <w:rPr>
          <w:rFonts w:ascii="宋体" w:hint="eastAsia"/>
          <w:sz w:val="32"/>
          <w:szCs w:val="32"/>
        </w:rPr>
        <w:t>万元（或与2020年数持平），主要原因是           。</w:t>
      </w:r>
    </w:p>
    <w:p w:rsidR="00B23047" w:rsidRDefault="00B11E1A">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B23047" w:rsidRDefault="00B11E1A">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B23047" w:rsidRDefault="00B11E1A">
      <w:pPr>
        <w:tabs>
          <w:tab w:val="left" w:pos="1200"/>
          <w:tab w:val="right" w:pos="8306"/>
        </w:tabs>
        <w:ind w:firstLine="630"/>
        <w:jc w:val="left"/>
        <w:rPr>
          <w:rFonts w:ascii="宋体"/>
          <w:sz w:val="32"/>
          <w:szCs w:val="32"/>
        </w:rPr>
      </w:pPr>
      <w:r>
        <w:rPr>
          <w:rFonts w:ascii="宋体" w:hint="eastAsia"/>
          <w:sz w:val="32"/>
          <w:szCs w:val="32"/>
        </w:rPr>
        <w:t>如果有政府性基金预算的单位，按如下格式：</w:t>
      </w:r>
    </w:p>
    <w:p w:rsidR="00B23047" w:rsidRDefault="00B11E1A">
      <w:pPr>
        <w:tabs>
          <w:tab w:val="left" w:pos="1200"/>
          <w:tab w:val="right" w:pos="8306"/>
        </w:tabs>
        <w:ind w:firstLine="630"/>
        <w:jc w:val="left"/>
        <w:rPr>
          <w:rFonts w:ascii="宋体"/>
          <w:sz w:val="32"/>
          <w:szCs w:val="32"/>
        </w:rPr>
      </w:pPr>
      <w:r>
        <w:rPr>
          <w:rFonts w:ascii="宋体" w:hint="eastAsia"/>
          <w:sz w:val="32"/>
          <w:szCs w:val="32"/>
        </w:rPr>
        <w:t>2021</w:t>
      </w:r>
      <w:r>
        <w:rPr>
          <w:rFonts w:ascii="宋体"/>
          <w:sz w:val="32"/>
          <w:szCs w:val="32"/>
        </w:rPr>
        <w:t xml:space="preserve">年政府性基金预算支出 </w:t>
      </w:r>
      <w:r>
        <w:rPr>
          <w:rFonts w:ascii="宋体" w:hint="eastAsia"/>
          <w:sz w:val="32"/>
          <w:szCs w:val="32"/>
        </w:rPr>
        <w:t xml:space="preserve"> </w:t>
      </w:r>
      <w:r w:rsidR="00D36F06">
        <w:rPr>
          <w:rFonts w:ascii="宋体" w:hint="eastAsia"/>
          <w:sz w:val="32"/>
          <w:szCs w:val="32"/>
        </w:rPr>
        <w:t>0</w:t>
      </w:r>
      <w:r>
        <w:rPr>
          <w:rFonts w:ascii="宋体" w:hint="eastAsia"/>
          <w:sz w:val="32"/>
          <w:szCs w:val="32"/>
        </w:rPr>
        <w:t xml:space="preserve"> </w:t>
      </w:r>
      <w:r>
        <w:rPr>
          <w:rFonts w:ascii="宋体"/>
          <w:sz w:val="32"/>
          <w:szCs w:val="32"/>
        </w:rPr>
        <w:t xml:space="preserve"> 万元，其中：基本支出</w:t>
      </w:r>
      <w:r>
        <w:rPr>
          <w:rFonts w:ascii="宋体" w:hint="eastAsia"/>
          <w:sz w:val="32"/>
          <w:szCs w:val="32"/>
        </w:rPr>
        <w:t xml:space="preserve">   </w:t>
      </w:r>
      <w:r>
        <w:rPr>
          <w:rFonts w:ascii="宋体"/>
          <w:sz w:val="32"/>
          <w:szCs w:val="32"/>
        </w:rPr>
        <w:t xml:space="preserve"> 万元，占 </w:t>
      </w:r>
      <w:r>
        <w:rPr>
          <w:rFonts w:ascii="宋体" w:hint="eastAsia"/>
          <w:sz w:val="32"/>
          <w:szCs w:val="32"/>
        </w:rPr>
        <w:t xml:space="preserve">  </w:t>
      </w:r>
      <w:r>
        <w:rPr>
          <w:rFonts w:ascii="宋体"/>
          <w:sz w:val="32"/>
          <w:szCs w:val="32"/>
        </w:rPr>
        <w:t xml:space="preserve">%；项目支出 </w:t>
      </w:r>
      <w:r>
        <w:rPr>
          <w:rFonts w:ascii="宋体" w:hint="eastAsia"/>
          <w:sz w:val="32"/>
          <w:szCs w:val="32"/>
        </w:rPr>
        <w:t xml:space="preserve">  </w:t>
      </w:r>
      <w:r>
        <w:rPr>
          <w:rFonts w:ascii="宋体"/>
          <w:sz w:val="32"/>
          <w:szCs w:val="32"/>
        </w:rPr>
        <w:t xml:space="preserve"> 万元，占 </w:t>
      </w:r>
      <w:r>
        <w:rPr>
          <w:rFonts w:ascii="宋体" w:hint="eastAsia"/>
          <w:sz w:val="32"/>
          <w:szCs w:val="32"/>
        </w:rPr>
        <w:t xml:space="preserve">  </w:t>
      </w:r>
      <w:r>
        <w:rPr>
          <w:rFonts w:ascii="宋体"/>
          <w:sz w:val="32"/>
          <w:szCs w:val="32"/>
        </w:rPr>
        <w:t>%。 基本支出中，人员经费</w:t>
      </w:r>
      <w:r>
        <w:rPr>
          <w:rFonts w:ascii="宋体" w:hint="eastAsia"/>
          <w:sz w:val="32"/>
          <w:szCs w:val="32"/>
        </w:rPr>
        <w:t xml:space="preserve">    </w:t>
      </w:r>
      <w:r>
        <w:rPr>
          <w:rFonts w:ascii="宋体"/>
          <w:sz w:val="32"/>
          <w:szCs w:val="32"/>
        </w:rPr>
        <w:t xml:space="preserve">万元，占 </w:t>
      </w:r>
      <w:r>
        <w:rPr>
          <w:rFonts w:ascii="宋体" w:hint="eastAsia"/>
          <w:sz w:val="32"/>
          <w:szCs w:val="32"/>
        </w:rPr>
        <w:t xml:space="preserve">  </w:t>
      </w:r>
      <w:r>
        <w:rPr>
          <w:rFonts w:ascii="宋体"/>
          <w:sz w:val="32"/>
          <w:szCs w:val="32"/>
        </w:rPr>
        <w:t>%；公用经费</w:t>
      </w:r>
      <w:r>
        <w:rPr>
          <w:rFonts w:ascii="宋体" w:hint="eastAsia"/>
          <w:sz w:val="32"/>
          <w:szCs w:val="32"/>
        </w:rPr>
        <w:t xml:space="preserve">   万元，占   %。</w:t>
      </w:r>
    </w:p>
    <w:p w:rsidR="00B23047" w:rsidRDefault="00B11E1A">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B23047" w:rsidRDefault="00B11E1A">
      <w:pPr>
        <w:rPr>
          <w:rFonts w:ascii="宋体"/>
          <w:sz w:val="32"/>
          <w:szCs w:val="32"/>
        </w:rPr>
      </w:pPr>
      <w:r>
        <w:rPr>
          <w:rFonts w:ascii="宋体" w:hint="eastAsia"/>
          <w:sz w:val="32"/>
          <w:szCs w:val="32"/>
        </w:rPr>
        <w:t xml:space="preserve">   （一）机关运行经费</w:t>
      </w:r>
    </w:p>
    <w:p w:rsidR="00B23047" w:rsidRDefault="006A4808">
      <w:pPr>
        <w:ind w:firstLine="645"/>
        <w:rPr>
          <w:rFonts w:ascii="宋体"/>
          <w:sz w:val="32"/>
          <w:szCs w:val="32"/>
        </w:rPr>
      </w:pPr>
      <w:r>
        <w:rPr>
          <w:rFonts w:ascii="宋体" w:hint="eastAsia"/>
          <w:sz w:val="32"/>
          <w:szCs w:val="32"/>
        </w:rPr>
        <w:t>事业单位没有机关运行经费</w:t>
      </w:r>
      <w:r w:rsidR="00B11E1A">
        <w:rPr>
          <w:rFonts w:ascii="宋体" w:hint="eastAsia"/>
          <w:sz w:val="32"/>
          <w:szCs w:val="32"/>
        </w:rPr>
        <w:t>。</w:t>
      </w:r>
    </w:p>
    <w:p w:rsidR="00B23047" w:rsidRDefault="00B11E1A">
      <w:pPr>
        <w:ind w:firstLineChars="150" w:firstLine="480"/>
        <w:rPr>
          <w:rFonts w:ascii="宋体"/>
          <w:sz w:val="32"/>
          <w:szCs w:val="32"/>
        </w:rPr>
      </w:pPr>
      <w:r>
        <w:rPr>
          <w:rFonts w:ascii="宋体" w:hint="eastAsia"/>
          <w:sz w:val="32"/>
          <w:szCs w:val="32"/>
        </w:rPr>
        <w:t>（二）政府采购情况</w:t>
      </w:r>
    </w:p>
    <w:p w:rsidR="00B23047" w:rsidRDefault="00B11E1A">
      <w:pPr>
        <w:ind w:firstLine="645"/>
        <w:rPr>
          <w:rFonts w:ascii="宋体"/>
          <w:sz w:val="32"/>
          <w:szCs w:val="32"/>
        </w:rPr>
      </w:pPr>
      <w:r>
        <w:rPr>
          <w:rFonts w:ascii="宋体" w:hint="eastAsia"/>
          <w:sz w:val="32"/>
          <w:szCs w:val="32"/>
        </w:rPr>
        <w:t>2021</w:t>
      </w:r>
      <w:r w:rsidR="006A4808">
        <w:rPr>
          <w:rFonts w:ascii="宋体" w:hint="eastAsia"/>
          <w:sz w:val="32"/>
          <w:szCs w:val="32"/>
        </w:rPr>
        <w:t>年本单位没有政府采购</w:t>
      </w:r>
    </w:p>
    <w:p w:rsidR="00B23047" w:rsidRDefault="00B11E1A">
      <w:pPr>
        <w:rPr>
          <w:rFonts w:ascii="宋体"/>
          <w:sz w:val="32"/>
          <w:szCs w:val="32"/>
        </w:rPr>
      </w:pPr>
      <w:r>
        <w:rPr>
          <w:rFonts w:ascii="宋体" w:hint="eastAsia"/>
          <w:sz w:val="32"/>
          <w:szCs w:val="32"/>
        </w:rPr>
        <w:t xml:space="preserve">   （三）国有资产占有使用情况</w:t>
      </w:r>
    </w:p>
    <w:p w:rsidR="00B23047" w:rsidRDefault="00B11E1A">
      <w:pPr>
        <w:ind w:firstLineChars="150" w:firstLine="480"/>
        <w:rPr>
          <w:rFonts w:ascii="宋体"/>
          <w:sz w:val="32"/>
          <w:szCs w:val="32"/>
        </w:rPr>
      </w:pPr>
      <w:r>
        <w:rPr>
          <w:rFonts w:ascii="宋体" w:hint="eastAsia"/>
          <w:sz w:val="32"/>
          <w:szCs w:val="32"/>
        </w:rPr>
        <w:t xml:space="preserve">截止至2020年12月31日，部门本级和所属各预算单位共有车辆  1  </w:t>
      </w:r>
      <w:r w:rsidR="006A4808">
        <w:rPr>
          <w:rFonts w:ascii="宋体" w:hint="eastAsia"/>
          <w:sz w:val="32"/>
          <w:szCs w:val="32"/>
        </w:rPr>
        <w:t>辆，其中：</w:t>
      </w:r>
      <w:r>
        <w:rPr>
          <w:rFonts w:ascii="宋体" w:hint="eastAsia"/>
          <w:sz w:val="32"/>
          <w:szCs w:val="32"/>
        </w:rPr>
        <w:t xml:space="preserve">一般执法执勤用车 1  </w:t>
      </w:r>
      <w:r w:rsidR="006A4808">
        <w:rPr>
          <w:rFonts w:ascii="宋体" w:hint="eastAsia"/>
          <w:sz w:val="32"/>
          <w:szCs w:val="32"/>
        </w:rPr>
        <w:t>辆</w:t>
      </w:r>
      <w:r>
        <w:rPr>
          <w:rFonts w:ascii="宋体" w:hint="eastAsia"/>
          <w:sz w:val="32"/>
          <w:szCs w:val="32"/>
        </w:rPr>
        <w:t>。</w:t>
      </w:r>
    </w:p>
    <w:p w:rsidR="00B23047" w:rsidRDefault="00B11E1A">
      <w:pPr>
        <w:ind w:firstLineChars="150" w:firstLine="480"/>
        <w:rPr>
          <w:rFonts w:ascii="宋体"/>
          <w:sz w:val="32"/>
          <w:szCs w:val="32"/>
        </w:rPr>
      </w:pPr>
      <w:r>
        <w:rPr>
          <w:rFonts w:ascii="宋体" w:hint="eastAsia"/>
          <w:sz w:val="32"/>
          <w:szCs w:val="32"/>
        </w:rPr>
        <w:t>（四）项目支出绩效目标情况说明</w:t>
      </w:r>
    </w:p>
    <w:p w:rsidR="00B23047" w:rsidRDefault="00B11E1A">
      <w:pPr>
        <w:tabs>
          <w:tab w:val="left" w:pos="710"/>
        </w:tabs>
        <w:rPr>
          <w:rFonts w:ascii="宋体"/>
          <w:sz w:val="32"/>
          <w:szCs w:val="32"/>
        </w:rPr>
      </w:pPr>
      <w:r>
        <w:rPr>
          <w:rFonts w:ascii="宋体"/>
          <w:sz w:val="32"/>
          <w:szCs w:val="32"/>
        </w:rPr>
        <w:lastRenderedPageBreak/>
        <w:tab/>
      </w:r>
      <w:r>
        <w:rPr>
          <w:rFonts w:ascii="宋体" w:hint="eastAsia"/>
          <w:sz w:val="32"/>
          <w:szCs w:val="32"/>
        </w:rPr>
        <w:t>按照全面实施预算绩效管理的要求，结合本部门职能和重点工作，2021年确定  0 个项目支出的绩效目标和指标，涉及金额   0万元。</w:t>
      </w:r>
    </w:p>
    <w:p w:rsidR="00B23047" w:rsidRDefault="00B11E1A">
      <w:pPr>
        <w:tabs>
          <w:tab w:val="left" w:pos="5025"/>
        </w:tabs>
        <w:jc w:val="center"/>
        <w:rPr>
          <w:rFonts w:ascii="宋体"/>
          <w:b/>
          <w:bCs/>
          <w:sz w:val="32"/>
          <w:szCs w:val="32"/>
        </w:rPr>
      </w:pPr>
      <w:r>
        <w:rPr>
          <w:rFonts w:ascii="宋体" w:hint="eastAsia"/>
          <w:b/>
          <w:bCs/>
          <w:sz w:val="32"/>
          <w:szCs w:val="32"/>
        </w:rPr>
        <w:t>第四部分  名词解释</w:t>
      </w:r>
    </w:p>
    <w:p w:rsidR="00B23047" w:rsidRDefault="00B11E1A">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B23047" w:rsidRDefault="00B11E1A">
      <w:pPr>
        <w:widowControl/>
        <w:shd w:val="clear" w:color="auto" w:fill="FFFFFF"/>
        <w:spacing w:line="450" w:lineRule="atLeast"/>
        <w:jc w:val="left"/>
        <w:rPr>
          <w:rFonts w:ascii="宋体"/>
          <w:sz w:val="32"/>
          <w:szCs w:val="32"/>
        </w:rPr>
      </w:pPr>
      <w:r>
        <w:rPr>
          <w:rFonts w:ascii="宋体"/>
          <w:sz w:val="32"/>
          <w:szCs w:val="32"/>
        </w:rPr>
        <w:t>般公共预算拨付的资金。</w:t>
      </w:r>
    </w:p>
    <w:p w:rsidR="00B23047" w:rsidRDefault="00B11E1A">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B23047" w:rsidRDefault="00B11E1A">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B23047" w:rsidRDefault="00B11E1A">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B23047" w:rsidRDefault="00B11E1A">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B23047" w:rsidRDefault="00B11E1A">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w:t>
      </w:r>
      <w:r>
        <w:rPr>
          <w:rFonts w:ascii="宋体"/>
          <w:sz w:val="32"/>
          <w:szCs w:val="32"/>
        </w:rPr>
        <w:lastRenderedPageBreak/>
        <w:t>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w:t>
      </w:r>
      <w:r>
        <w:rPr>
          <w:rFonts w:ascii="宋体"/>
          <w:sz w:val="32"/>
          <w:szCs w:val="32"/>
        </w:rPr>
        <w:lastRenderedPageBreak/>
        <w:t>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23047" w:rsidRDefault="00B11E1A">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B23047" w:rsidRDefault="00B11E1A">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B23047" w:rsidRDefault="00B23047">
      <w:pPr>
        <w:tabs>
          <w:tab w:val="left" w:pos="5025"/>
        </w:tabs>
        <w:rPr>
          <w:rFonts w:ascii="宋体"/>
          <w:sz w:val="32"/>
          <w:szCs w:val="32"/>
        </w:rPr>
      </w:pPr>
    </w:p>
    <w:p w:rsidR="00B23047" w:rsidRDefault="00B23047">
      <w:pPr>
        <w:rPr>
          <w:rFonts w:ascii="宋体"/>
          <w:sz w:val="32"/>
          <w:szCs w:val="32"/>
        </w:rPr>
      </w:pPr>
    </w:p>
    <w:p w:rsidR="00B23047" w:rsidRDefault="00B23047">
      <w:pPr>
        <w:rPr>
          <w:rFonts w:ascii="宋体"/>
          <w:sz w:val="32"/>
          <w:szCs w:val="32"/>
        </w:rPr>
      </w:pPr>
    </w:p>
    <w:p w:rsidR="00B23047" w:rsidRDefault="00B23047">
      <w:pPr>
        <w:rPr>
          <w:rFonts w:ascii="宋体"/>
          <w:sz w:val="32"/>
          <w:szCs w:val="32"/>
        </w:rPr>
      </w:pPr>
    </w:p>
    <w:sectPr w:rsidR="00B23047" w:rsidSect="00B23047">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23047"/>
    <w:rsid w:val="00387483"/>
    <w:rsid w:val="00444D19"/>
    <w:rsid w:val="006A4808"/>
    <w:rsid w:val="008E7FFD"/>
    <w:rsid w:val="009B229C"/>
    <w:rsid w:val="00B11E1A"/>
    <w:rsid w:val="00B23047"/>
    <w:rsid w:val="00D36F06"/>
    <w:rsid w:val="00EC60F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047"/>
    <w:pPr>
      <w:widowControl w:val="0"/>
      <w:jc w:val="both"/>
    </w:pPr>
    <w:rPr>
      <w:rFonts w:cs="Times New Roman"/>
      <w:kern w:val="2"/>
      <w:sz w:val="21"/>
      <w:szCs w:val="22"/>
    </w:rPr>
  </w:style>
  <w:style w:type="paragraph" w:styleId="5">
    <w:name w:val="heading 5"/>
    <w:basedOn w:val="a"/>
    <w:next w:val="a"/>
    <w:link w:val="5Char"/>
    <w:uiPriority w:val="9"/>
    <w:qFormat/>
    <w:locked/>
    <w:rsid w:val="00B23047"/>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B23047"/>
    <w:pPr>
      <w:ind w:leftChars="2500" w:left="100"/>
    </w:pPr>
  </w:style>
  <w:style w:type="paragraph" w:styleId="a4">
    <w:name w:val="footer"/>
    <w:basedOn w:val="a"/>
    <w:link w:val="Char0"/>
    <w:uiPriority w:val="99"/>
    <w:semiHidden/>
    <w:qFormat/>
    <w:rsid w:val="00B23047"/>
    <w:pPr>
      <w:tabs>
        <w:tab w:val="center" w:pos="4153"/>
        <w:tab w:val="right" w:pos="8306"/>
      </w:tabs>
      <w:snapToGrid w:val="0"/>
      <w:jc w:val="left"/>
    </w:pPr>
    <w:rPr>
      <w:sz w:val="18"/>
      <w:szCs w:val="18"/>
    </w:rPr>
  </w:style>
  <w:style w:type="paragraph" w:styleId="a5">
    <w:name w:val="header"/>
    <w:basedOn w:val="a"/>
    <w:link w:val="Char1"/>
    <w:uiPriority w:val="99"/>
    <w:semiHidden/>
    <w:rsid w:val="00B23047"/>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B23047"/>
    <w:pPr>
      <w:ind w:firstLineChars="200" w:firstLine="420"/>
    </w:pPr>
  </w:style>
  <w:style w:type="paragraph" w:customStyle="1" w:styleId="customunionstyle">
    <w:name w:val="custom_unionstyle"/>
    <w:basedOn w:val="a"/>
    <w:rsid w:val="00B23047"/>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B23047"/>
    <w:rPr>
      <w:rFonts w:cs="Times New Roman"/>
      <w:sz w:val="18"/>
      <w:szCs w:val="18"/>
    </w:rPr>
  </w:style>
  <w:style w:type="character" w:customStyle="1" w:styleId="Char0">
    <w:name w:val="页脚 Char"/>
    <w:basedOn w:val="a0"/>
    <w:link w:val="a4"/>
    <w:uiPriority w:val="99"/>
    <w:rsid w:val="00B23047"/>
    <w:rPr>
      <w:rFonts w:cs="Times New Roman"/>
      <w:sz w:val="18"/>
      <w:szCs w:val="18"/>
    </w:rPr>
  </w:style>
  <w:style w:type="character" w:customStyle="1" w:styleId="Char">
    <w:name w:val="日期 Char"/>
    <w:basedOn w:val="a0"/>
    <w:link w:val="a3"/>
    <w:uiPriority w:val="99"/>
    <w:rsid w:val="00B23047"/>
    <w:rPr>
      <w:rFonts w:cs="Times New Roman"/>
    </w:rPr>
  </w:style>
  <w:style w:type="character" w:customStyle="1" w:styleId="5Char">
    <w:name w:val="标题 5 Char"/>
    <w:basedOn w:val="a0"/>
    <w:link w:val="5"/>
    <w:uiPriority w:val="9"/>
    <w:rsid w:val="00B23047"/>
    <w:rPr>
      <w:rFonts w:ascii="宋体" w:hAnsi="宋体" w:cs="宋体"/>
      <w:b/>
      <w:bCs/>
    </w:rPr>
  </w:style>
  <w:style w:type="paragraph" w:customStyle="1" w:styleId="p0">
    <w:name w:val="p0"/>
    <w:basedOn w:val="a"/>
    <w:rsid w:val="00B11E1A"/>
    <w:pPr>
      <w:widowControl/>
    </w:pPr>
    <w:rPr>
      <w:rFonts w:ascii="Times New Roman" w:hAnsi="Times New Roman"/>
      <w:kern w:val="0"/>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567</Words>
  <Characters>3233</Characters>
  <Application>Microsoft Office Word</Application>
  <DocSecurity>0</DocSecurity>
  <Lines>26</Lines>
  <Paragraphs>7</Paragraphs>
  <ScaleCrop>false</ScaleCrop>
  <Company>微软中国</Company>
  <LinksUpToDate>false</LinksUpToDate>
  <CharactersWithSpaces>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xbany</cp:lastModifiedBy>
  <cp:revision>5</cp:revision>
  <cp:lastPrinted>2019-04-13T09:33:00Z</cp:lastPrinted>
  <dcterms:created xsi:type="dcterms:W3CDTF">2017-06-04T03:38:00Z</dcterms:created>
  <dcterms:modified xsi:type="dcterms:W3CDTF">2022-09-08T06:24:00Z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